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E77A7"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相遇诗意般世界的“香格里拉”</w:t>
      </w:r>
    </w:p>
    <w:p w14:paraId="015F73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57" w:lineRule="atLeast"/>
        <w:ind w:left="0" w:right="0" w:firstLine="420"/>
        <w:jc w:val="center"/>
        <w:rPr>
          <w:rFonts w:hint="eastAsia" w:ascii="方正报宋简体" w:hAnsi="方正报宋简体" w:eastAsia="方正报宋简体" w:cs="方正报宋简体"/>
          <w:sz w:val="21"/>
          <w:szCs w:val="21"/>
        </w:rPr>
      </w:pPr>
      <w:r>
        <w:rPr>
          <w:rFonts w:hint="eastAsia" w:ascii="方正报宋简体" w:hAnsi="方正报宋简体" w:eastAsia="方正报宋简体" w:cs="方正报宋简体"/>
          <w:sz w:val="21"/>
          <w:szCs w:val="21"/>
        </w:rPr>
        <w:t>刘会强</w:t>
      </w:r>
    </w:p>
    <w:p w14:paraId="1D2B4ED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57" w:lineRule="atLeast"/>
        <w:ind w:left="0" w:right="0" w:firstLine="420"/>
        <w:jc w:val="center"/>
        <w:rPr>
          <w:rFonts w:hint="eastAsia" w:ascii="方正报宋简体" w:hAnsi="方正报宋简体" w:eastAsia="方正报宋简体" w:cs="方正报宋简体"/>
          <w:sz w:val="21"/>
          <w:szCs w:val="21"/>
        </w:rPr>
      </w:pPr>
    </w:p>
    <w:p w14:paraId="7B106A6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57" w:lineRule="atLeast"/>
        <w:ind w:left="0" w:right="0" w:firstLine="420"/>
        <w:jc w:val="left"/>
        <w:rPr>
          <w:rFonts w:hint="eastAsia" w:ascii="方正报宋简体" w:hAnsi="方正报宋简体" w:eastAsia="方正报宋简体" w:cs="方正报宋简体"/>
          <w:sz w:val="21"/>
          <w:szCs w:val="21"/>
          <w:lang w:val="en-US" w:eastAsia="zh-CN"/>
        </w:rPr>
      </w:pPr>
      <w:r>
        <w:rPr>
          <w:rFonts w:hint="eastAsia" w:ascii="方正报宋简体" w:hAnsi="方正报宋简体" w:eastAsia="方正报宋简体" w:cs="方正报宋简体"/>
          <w:sz w:val="21"/>
          <w:szCs w:val="21"/>
        </w:rPr>
        <w:t>《迪庆日报》（2025年5月22日第4 版）</w:t>
      </w:r>
      <w:r>
        <w:rPr>
          <w:rFonts w:hint="eastAsia" w:ascii="方正报宋简体" w:hAnsi="方正报宋简体" w:eastAsia="方正报宋简体" w:cs="方正报宋简体"/>
          <w:sz w:val="21"/>
          <w:szCs w:val="21"/>
          <w:lang w:val="en-US" w:eastAsia="zh-CN"/>
        </w:rPr>
        <w:t xml:space="preserve"> </w:t>
      </w:r>
      <w:r>
        <w:rPr>
          <w:rFonts w:hint="eastAsia" w:ascii="方正报宋简体" w:hAnsi="方正报宋简体" w:eastAsia="方正报宋简体" w:cs="方正报宋简体"/>
          <w:sz w:val="21"/>
          <w:szCs w:val="21"/>
        </w:rPr>
        <w:t>字数 1223</w:t>
      </w:r>
      <w:r>
        <w:rPr>
          <w:rFonts w:hint="eastAsia" w:ascii="方正报宋简体" w:hAnsi="方正报宋简体" w:eastAsia="方正报宋简体" w:cs="方正报宋简体"/>
          <w:sz w:val="21"/>
          <w:szCs w:val="21"/>
          <w:lang w:val="en-US" w:eastAsia="zh-CN"/>
        </w:rPr>
        <w:t xml:space="preserve"> </w:t>
      </w:r>
    </w:p>
    <w:p w14:paraId="3C96113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57" w:lineRule="atLeast"/>
        <w:ind w:left="0" w:right="0" w:firstLine="420"/>
        <w:jc w:val="left"/>
        <w:rPr>
          <w:rFonts w:hint="eastAsia" w:ascii="方正报宋简体" w:hAnsi="方正报宋简体" w:eastAsia="方正报宋简体" w:cs="方正报宋简体"/>
          <w:sz w:val="21"/>
          <w:szCs w:val="21"/>
          <w:lang w:val="en-US" w:eastAsia="zh-CN"/>
        </w:rPr>
      </w:pPr>
      <w:r>
        <w:rPr>
          <w:rFonts w:hint="eastAsia" w:ascii="方正报宋简体" w:hAnsi="方正报宋简体" w:eastAsia="方正报宋简体" w:cs="方正报宋简体"/>
          <w:sz w:val="21"/>
          <w:szCs w:val="21"/>
          <w:lang w:val="en-US" w:eastAsia="zh-CN"/>
        </w:rPr>
        <w:t>网址：</w:t>
      </w:r>
      <w:r>
        <w:rPr>
          <w:rFonts w:hint="eastAsia" w:ascii="方正报宋简体" w:hAnsi="方正报宋简体" w:eastAsia="方正报宋简体" w:cs="方正报宋简体"/>
          <w:sz w:val="21"/>
          <w:szCs w:val="21"/>
          <w:lang w:val="en-US" w:eastAsia="zh-CN"/>
        </w:rPr>
        <w:fldChar w:fldCharType="begin"/>
      </w:r>
      <w:r>
        <w:rPr>
          <w:rFonts w:hint="eastAsia" w:ascii="方正报宋简体" w:hAnsi="方正报宋简体" w:eastAsia="方正报宋简体" w:cs="方正报宋简体"/>
          <w:sz w:val="21"/>
          <w:szCs w:val="21"/>
          <w:lang w:val="en-US" w:eastAsia="zh-CN"/>
        </w:rPr>
        <w:instrText xml:space="preserve"> HYPERLINK "https://epaper.xgll.com.cn/zh_CN/2025-05/22/content_992828.html" </w:instrText>
      </w:r>
      <w:r>
        <w:rPr>
          <w:rFonts w:hint="eastAsia" w:ascii="方正报宋简体" w:hAnsi="方正报宋简体" w:eastAsia="方正报宋简体" w:cs="方正报宋简体"/>
          <w:sz w:val="21"/>
          <w:szCs w:val="21"/>
          <w:lang w:val="en-US" w:eastAsia="zh-CN"/>
        </w:rPr>
        <w:fldChar w:fldCharType="separate"/>
      </w:r>
      <w:r>
        <w:rPr>
          <w:rStyle w:val="7"/>
          <w:rFonts w:hint="eastAsia" w:ascii="方正报宋简体" w:hAnsi="方正报宋简体" w:eastAsia="方正报宋简体" w:cs="方正报宋简体"/>
          <w:sz w:val="21"/>
          <w:szCs w:val="21"/>
          <w:lang w:val="en-US" w:eastAsia="zh-CN"/>
        </w:rPr>
        <w:t>https://epaper.xgll.com.cn/zh_CN/2025-05/22/content_992828.html</w:t>
      </w:r>
      <w:r>
        <w:rPr>
          <w:rFonts w:hint="eastAsia" w:ascii="方正报宋简体" w:hAnsi="方正报宋简体" w:eastAsia="方正报宋简体" w:cs="方正报宋简体"/>
          <w:sz w:val="21"/>
          <w:szCs w:val="21"/>
          <w:lang w:val="en-US" w:eastAsia="zh-CN"/>
        </w:rPr>
        <w:fldChar w:fldCharType="end"/>
      </w:r>
    </w:p>
    <w:p w14:paraId="62C774B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57" w:lineRule="atLeast"/>
        <w:ind w:left="0" w:right="0" w:firstLine="420"/>
        <w:jc w:val="left"/>
        <w:rPr>
          <w:rFonts w:hint="eastAsia" w:ascii="方正报宋简体" w:hAnsi="方正报宋简体" w:eastAsia="方正报宋简体" w:cs="方正报宋简体"/>
          <w:sz w:val="21"/>
          <w:szCs w:val="21"/>
          <w:lang w:val="en-US" w:eastAsia="zh-CN"/>
        </w:rPr>
      </w:pPr>
      <w:bookmarkStart w:id="0" w:name="_GoBack"/>
      <w:bookmarkEnd w:id="0"/>
    </w:p>
    <w:p w14:paraId="5337A6E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57" w:lineRule="atLeast"/>
        <w:ind w:left="0" w:right="0" w:firstLine="420"/>
        <w:rPr>
          <w:rFonts w:hint="eastAsia" w:ascii="方正报宋简体" w:hAnsi="方正报宋简体" w:eastAsia="方正报宋简体" w:cs="方正报宋简体"/>
          <w:sz w:val="21"/>
          <w:szCs w:val="21"/>
        </w:rPr>
      </w:pPr>
      <w:r>
        <w:rPr>
          <w:rFonts w:hint="eastAsia" w:ascii="方正报宋简体" w:hAnsi="方正报宋简体" w:eastAsia="方正报宋简体" w:cs="方正报宋简体"/>
          <w:sz w:val="21"/>
          <w:szCs w:val="21"/>
        </w:rPr>
        <w:t>当晨曦刺破云海，第一缕阳光亲吻建塘古镇的飞檐，这片被藏语称作“心中的日月”的秘境便在天地间徐徐展开它的瑰丽长卷。香格里拉是被遗落在人间的玛瑙，是雪山与哈达编织的梦幻之地，更是无数人灵魂深处永恒追寻的诗与远方。</w:t>
      </w:r>
    </w:p>
    <w:p w14:paraId="4B262DB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57" w:lineRule="atLeast"/>
        <w:ind w:left="0" w:right="0" w:firstLine="420"/>
        <w:rPr>
          <w:rFonts w:hint="eastAsia" w:ascii="方正报宋简体" w:hAnsi="方正报宋简体" w:eastAsia="方正报宋简体" w:cs="方正报宋简体"/>
          <w:sz w:val="21"/>
          <w:szCs w:val="21"/>
        </w:rPr>
      </w:pPr>
      <w:r>
        <w:rPr>
          <w:rFonts w:hint="eastAsia" w:ascii="方正报宋简体" w:hAnsi="方正报宋简体" w:eastAsia="方正报宋简体" w:cs="方正报宋简体"/>
          <w:sz w:val="21"/>
          <w:szCs w:val="21"/>
        </w:rPr>
        <w:t>滇藏茶马古道上，马蹄印早已被岁月抚平，却留下了各民族血脉相连的温度。香格里拉宛如镶嵌在古道上的璀璨明珠，凭借独特的地理坐标，孕育出无与伦比的生态奇观与人文底蕴。这里，“三江并流”以万钧之势劈开大地，金沙江奔腾、澜沧江激荡、怒江咆哮，三条巨龙在崇山峻岭间并肩而行，勾勒出地球上最壮美的地质奇观；青藏高原与云贵高原在此交汇，雪峰巍峨、峡谷深邃，构筑起大自然最雄浑的立体画卷。千年的时光在这里沉淀，各民族的智慧与文化在这里交融，形成了独一无二的生态人文密码。</w:t>
      </w:r>
    </w:p>
    <w:p w14:paraId="187CE21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57" w:lineRule="atLeast"/>
        <w:ind w:left="0" w:right="0" w:firstLine="420"/>
        <w:rPr>
          <w:rFonts w:hint="eastAsia" w:ascii="方正报宋简体" w:hAnsi="方正报宋简体" w:eastAsia="方正报宋简体" w:cs="方正报宋简体"/>
          <w:sz w:val="21"/>
          <w:szCs w:val="21"/>
        </w:rPr>
      </w:pPr>
      <w:r>
        <w:rPr>
          <w:rFonts w:hint="eastAsia" w:ascii="方正报宋简体" w:hAnsi="方正报宋简体" w:eastAsia="方正报宋简体" w:cs="方正报宋简体"/>
          <w:sz w:val="21"/>
          <w:szCs w:val="21"/>
        </w:rPr>
        <w:t>阳光照耀下的雪山，层层叠叠，峰峦起伏，如同一座座琉璃般的仙境。哈巴雪山银峰皑皑，倒映在澄澈的湖泊中，讲述着亘古的传说；巴拉格宗以绝世之姿刺破苍穹，神秘的峡谷中藏着千年的秘境；石卡雪山在阳光下闪耀着圣洁的光芒，宛如天神的城堡；普达措景区里，森林、湖泊、草甸交织，四季变换着五彩斑斓的霓裳；松赞林寺红墙金顶，梵音袅袅；草原与湖泊相映成趣，牛羊悠然，勾勒出人间最美的田园牧歌。</w:t>
      </w:r>
    </w:p>
    <w:p w14:paraId="10157B5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57" w:lineRule="atLeast"/>
        <w:ind w:left="0" w:right="0" w:firstLine="420"/>
        <w:rPr>
          <w:rFonts w:hint="eastAsia" w:ascii="方正报宋简体" w:hAnsi="方正报宋简体" w:eastAsia="方正报宋简体" w:cs="方正报宋简体"/>
          <w:sz w:val="21"/>
          <w:szCs w:val="21"/>
        </w:rPr>
      </w:pPr>
      <w:r>
        <w:rPr>
          <w:rFonts w:hint="eastAsia" w:ascii="方正报宋简体" w:hAnsi="方正报宋简体" w:eastAsia="方正报宋简体" w:cs="方正报宋简体"/>
          <w:sz w:val="21"/>
          <w:szCs w:val="21"/>
        </w:rPr>
        <w:t>这片土地不仅是自然的杰作，更是一座不朽的红色丰碑。贺龙将军赠予归化寺的“兴盛番族”锦幛，至今仍在静静诉说着那段峥嵘岁月。红二、六军团在此与藏族同胞结下深厚情谊，留下了军民团结一家亲的动人故事。当年红军的足迹，早已化作指引后人前行的精神灯塔，那一抹鲜艳的中国红，在信仰的长河中永远闪耀。</w:t>
      </w:r>
    </w:p>
    <w:p w14:paraId="23ECE5F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57" w:lineRule="atLeast"/>
        <w:ind w:left="0" w:right="0" w:firstLine="420"/>
        <w:rPr>
          <w:rFonts w:hint="eastAsia" w:ascii="方正报宋简体" w:hAnsi="方正报宋简体" w:eastAsia="方正报宋简体" w:cs="方正报宋简体"/>
          <w:sz w:val="21"/>
          <w:szCs w:val="21"/>
        </w:rPr>
      </w:pPr>
      <w:r>
        <w:rPr>
          <w:rFonts w:hint="eastAsia" w:ascii="方正报宋简体" w:hAnsi="方正报宋简体" w:eastAsia="方正报宋简体" w:cs="方正报宋简体"/>
          <w:sz w:val="21"/>
          <w:szCs w:val="21"/>
        </w:rPr>
        <w:t>香格里拉更是人文的圣殿。古老的东巴文化、神秘的香巴拉传说、多彩的民族风情，如繁星般点缀在这片土地上。滇藏古道上的马铃声、茶马互市的喧闹声、雪山融水的潺潺声，共同谱写出一曲跨越千年的文化交响。各民族在这里和谐共生，文化的交融与碰撞，绽放出独特而璀璨的人文光辉。</w:t>
      </w:r>
    </w:p>
    <w:p w14:paraId="11EF5D7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57" w:lineRule="atLeast"/>
        <w:ind w:left="0" w:right="0" w:firstLine="420"/>
        <w:rPr>
          <w:rFonts w:hint="eastAsia" w:ascii="方正报宋简体" w:hAnsi="方正报宋简体" w:eastAsia="方正报宋简体" w:cs="方正报宋简体"/>
          <w:sz w:val="21"/>
          <w:szCs w:val="21"/>
        </w:rPr>
      </w:pPr>
      <w:r>
        <w:rPr>
          <w:rFonts w:hint="eastAsia" w:ascii="方正报宋简体" w:hAnsi="方正报宋简体" w:eastAsia="方正报宋简体" w:cs="方正报宋简体"/>
          <w:sz w:val="21"/>
          <w:szCs w:val="21"/>
        </w:rPr>
        <w:t>聆听香格里拉，就像聆听一曲穿越时空的天籁。原生态的歌声在山谷间回荡，带着草原的辽阔、雪山的纯净、江河的澎湃。金沙江的雄浑、澜沧江的激昂、怒江的奔放，“三江并流”的磅礴气势，将高原的豪迈与坚韧展现得淋漓尽致。每一座山峰、每一条江河，都是大自然精心雕琢的艺术品，承载着乡愁，寄托着乡情，凝聚着乡恋。置身其中，心灵得到净化，尘世的烦恼在这片净土上悄然消散。</w:t>
      </w:r>
    </w:p>
    <w:p w14:paraId="01FB509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57" w:lineRule="atLeast"/>
        <w:ind w:left="0" w:right="0" w:firstLine="420"/>
        <w:rPr>
          <w:rFonts w:hint="eastAsia" w:ascii="方正报宋简体" w:hAnsi="方正报宋简体" w:eastAsia="方正报宋简体" w:cs="方正报宋简体"/>
          <w:sz w:val="21"/>
          <w:szCs w:val="21"/>
        </w:rPr>
      </w:pPr>
      <w:r>
        <w:rPr>
          <w:rFonts w:hint="eastAsia" w:ascii="方正报宋简体" w:hAnsi="方正报宋简体" w:eastAsia="方正报宋简体" w:cs="方正报宋简体"/>
          <w:sz w:val="21"/>
          <w:szCs w:val="21"/>
        </w:rPr>
        <w:t>当冬日的寒风送来漫天飞雪，香格里拉便化作一个晶莹剔透的童话世界。卡瓦格博展现日照金山，横断山脉披上银装，雪原上的足迹、枝头的冰晶、嬉戏的游人，构成了一幅绝美的冬日画卷。在这里，赏雪的静谧、拍雪的惊喜、嬉雪的欢乐、滑雪的畅快，将冬季的浪漫与诗意推向极致。</w:t>
      </w:r>
    </w:p>
    <w:p w14:paraId="2834BC71">
      <w:pPr>
        <w:rPr>
          <w:rFonts w:hint="eastAsia" w:ascii="方正报宋简体" w:hAnsi="方正报宋简体" w:eastAsia="方正报宋简体" w:cs="方正报宋简体"/>
          <w:sz w:val="21"/>
          <w:szCs w:val="21"/>
        </w:rPr>
      </w:pPr>
      <w:r>
        <w:rPr>
          <w:rFonts w:hint="eastAsia" w:ascii="方正报宋简体" w:hAnsi="方正报宋简体" w:eastAsia="方正报宋简体" w:cs="方正报宋简体"/>
          <w:sz w:val="21"/>
          <w:szCs w:val="21"/>
        </w:rPr>
        <w:t>“莫道雪莲开得高，更喜冰山志不磨。”香格里拉的雪山教会我们敬畏，草原的宽广教会我们包容，人们的笑容传递着温暖。相遇香格里拉，不仅是一场跨越山河的旅程，更是一次寻找本心的修行。这片土地，是地理的坐标，更是精神的原乡，是永不落幕的诗与远方，等待着向往美好的人们前来邂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报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403FE1"/>
    <w:rsid w:val="54182942"/>
    <w:rsid w:val="5DD8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样式2"/>
    <w:basedOn w:val="1"/>
    <w:qFormat/>
    <w:uiPriority w:val="0"/>
    <w:pPr>
      <w:spacing w:line="240" w:lineRule="auto"/>
    </w:pPr>
    <w:rPr>
      <w:rFonts w:hint="eastAsia" w:ascii="Courier New" w:hAnsi="Courier New" w:eastAsia="Courier New" w:cs="Courier New"/>
      <w:color w:val="000000"/>
      <w:sz w:val="13"/>
      <w:szCs w:val="13"/>
      <w:shd w:val="clear" w:color="auto" w:fill="auto"/>
      <w:lang w:eastAsia="zh-CN"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1261</Words>
  <Characters>1330</Characters>
  <Lines>0</Lines>
  <Paragraphs>0</Paragraphs>
  <TotalTime>3</TotalTime>
  <ScaleCrop>false</ScaleCrop>
  <LinksUpToDate>false</LinksUpToDate>
  <CharactersWithSpaces>1336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2023-12-07T00:56:00Z</dcterms:created>
  <dc:creator>hp</dc:creator>
  <cp:lastModifiedBy>韬</cp:lastModifiedBy>
  <dcterms:modified xsi:type="dcterms:W3CDTF">2026-04-19T06:33:22Z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3A3AF9FA18F5446CB4C5E0076350AFF6_12</vt:lpwstr>
  </property>
  <property fmtid="{D5CDD505-2E9C-101B-9397-08002B2CF9AE}" pid="4" name="KSOTemplateDocerSaveRecord">
    <vt:lpwstr>eyJoZGlkIjoiOTUxODY4YTQxMWExOWQzYTc3OTQwZjRjYTI1Mjg1YzMiLCJ1c2VySWQiOiI2NDU5NDE5MDcifQ==</vt:lpwstr>
  </property>
</Properties>
</file>